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0D37" w:rsidRPr="00F81FB2" w:rsidRDefault="003A7030" w:rsidP="00970370">
      <w:pPr>
        <w:pStyle w:val="EXPOZ-nadpis1"/>
      </w:pPr>
      <w:r w:rsidRPr="00970370">
        <w:drawing>
          <wp:anchor distT="0" distB="0" distL="114300" distR="114300" simplePos="0" relativeHeight="251658240" behindDoc="0" locked="0" layoutInCell="1" allowOverlap="1" wp14:anchorId="08CC193B" wp14:editId="18F0A741">
            <wp:simplePos x="0" y="0"/>
            <wp:positionH relativeFrom="column">
              <wp:posOffset>5119370</wp:posOffset>
            </wp:positionH>
            <wp:positionV relativeFrom="paragraph">
              <wp:posOffset>-31750</wp:posOffset>
            </wp:positionV>
            <wp:extent cx="1009650" cy="433070"/>
            <wp:effectExtent l="0" t="0" r="0" b="5080"/>
            <wp:wrapNone/>
            <wp:docPr id="3" name="Obrázek 3" descr="D:\DATA\Tom\MyData\TFSoft\projekty-02-rozpracovane\GYM-Policka\009-EXPOZ-sablony-prac_listy_a_navody\logo EXPO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Tom\MyData\TFSoft\projekty-02-rozpracovane\GYM-Policka\009-EXPOZ-sablony-prac_listy_a_navody\logo EXPOZ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727">
        <w:t>Zeměpis</w:t>
      </w:r>
      <w:r w:rsidR="00FA35FE" w:rsidRPr="00F81FB2">
        <w:t xml:space="preserve"> – úloha č. </w:t>
      </w:r>
      <w:r w:rsidR="00A26727">
        <w:t>06</w:t>
      </w:r>
    </w:p>
    <w:p w:rsidR="00766410" w:rsidRPr="00766410" w:rsidRDefault="00766410" w:rsidP="00766410">
      <w:pPr>
        <w:pStyle w:val="EXPOZ-autor"/>
      </w:pPr>
      <w:r w:rsidRPr="00766410">
        <w:t xml:space="preserve">Autor: </w:t>
      </w:r>
      <w:r w:rsidR="00A26727">
        <w:t>Petr Tišl</w:t>
      </w:r>
    </w:p>
    <w:p w:rsidR="00040D37" w:rsidRDefault="00A26727" w:rsidP="00163916">
      <w:pPr>
        <w:pStyle w:val="EXPOZ-nazevulohy"/>
      </w:pPr>
      <w:r w:rsidRPr="00A26727">
        <w:t>Propustnost půdy</w:t>
      </w:r>
    </w:p>
    <w:p w:rsidR="00040D37" w:rsidRPr="00C9043E" w:rsidRDefault="00040D37" w:rsidP="00C9043E">
      <w:pPr>
        <w:pStyle w:val="EXPOZ-nadpis2"/>
      </w:pPr>
      <w:r>
        <w:t>Cíle</w:t>
      </w:r>
    </w:p>
    <w:p w:rsidR="00040D37" w:rsidRDefault="00A26727">
      <w:pPr>
        <w:pStyle w:val="EXPOZ-zakladnitext"/>
      </w:pPr>
      <w:r>
        <w:t>Cílem této úlohy je změření vlhkosti půdy ve vzorcích a sledování pohybu vody v nich. Porovnáním odlišných vzorků půdy určíme, jaký vliv má velikost půdních částic (půdní druh) na propustnost půdy pro vodu.</w:t>
      </w:r>
    </w:p>
    <w:p w:rsidR="00040D37" w:rsidRDefault="00040D37">
      <w:pPr>
        <w:pStyle w:val="EXPOZ-nadpis2"/>
      </w:pPr>
      <w:r>
        <w:t>Zadání úlohy</w:t>
      </w:r>
    </w:p>
    <w:p w:rsidR="00040D37" w:rsidRDefault="00A26727">
      <w:pPr>
        <w:pStyle w:val="EXPOZ-zakladnitext"/>
      </w:pPr>
      <w:r>
        <w:t>U předložených vzorků změříme počáteční vlhkost půdy senzorem PS 2163. Poté vzorky rovnoměrně zalejeme vodou (plošný ekvivalent 10 mm spadlých srážek). Sledujeme změny objemové vlhkosti (VWC) a odečteme čas, kdy voda dosáhla k sondě a čas dosažení maxima VWC.</w:t>
      </w:r>
    </w:p>
    <w:p w:rsidR="00040D37" w:rsidRDefault="00040D37">
      <w:pPr>
        <w:pStyle w:val="EXPOZ-nadpis2"/>
      </w:pPr>
      <w:r>
        <w:t>Pomůcky</w:t>
      </w:r>
    </w:p>
    <w:p w:rsidR="00040D37" w:rsidRDefault="00A26727">
      <w:pPr>
        <w:pStyle w:val="EXPOZ-zakladnitext"/>
      </w:pPr>
      <w:r>
        <w:t>Dataloger Pasco Spark, senzor vlhkosti půdy PS 2163, dvě prázdné PET lahve s uříznutým hrdlem, kádinka nebo odměrný válec, kalkulátor, dva proschlé vzorky půdy (dostatečné množství).</w:t>
      </w:r>
    </w:p>
    <w:p w:rsidR="00040D37" w:rsidRDefault="00040D37">
      <w:pPr>
        <w:pStyle w:val="EXPOZ-nadpis2"/>
      </w:pPr>
      <w:r>
        <w:t>Teoretický úvod</w:t>
      </w:r>
    </w:p>
    <w:p w:rsidR="00A26727" w:rsidRDefault="00A26727" w:rsidP="00A26727">
      <w:pPr>
        <w:pStyle w:val="EXPOZ-zakladnitext"/>
      </w:pPr>
      <w:r>
        <w:t>Propustnost půdy pro vodu je jednou z důležitých charakteristik určujících její kvalitu. Z definice je propustností míněna schopnost propouštět kapaliny nebo plyny a je ovlivněna jednak velikostí půdních částic a jednak schopností některých složek půdy (zejména jílů) vodu zadržovat. Tato vlastnost je označována jako jímavost půdy.</w:t>
      </w:r>
    </w:p>
    <w:p w:rsidR="00A26727" w:rsidRDefault="00A26727" w:rsidP="00A26727">
      <w:pPr>
        <w:pStyle w:val="EXPOZ-zakladnitext"/>
      </w:pPr>
      <w:r>
        <w:t>Propustnost půd se sleduje nejenom jako vlastnost důležitá pro úrodnost, ale také jako vlastnost, která velmi silně ovlivňuje vznik půdní eroze a vznik povodní.</w:t>
      </w:r>
    </w:p>
    <w:p w:rsidR="00A26727" w:rsidRDefault="00A26727" w:rsidP="00A26727">
      <w:pPr>
        <w:pStyle w:val="EXPOZ-zakladnitext"/>
      </w:pPr>
      <w:r>
        <w:t>Čidlo měří takzvanou objemovou vlhkost (VWC%), což je veličina udávající procento vody v půdním vzorku. V případě dobře provzdušněné půdy tvoří pevné částice v půdě kolem 60 % objemu, zbytek připadá na póry, které jsou vyplněny půdním vzduchem nebo půdní vodou (v reálných podmínkách kombinací obou složek). V takovéto půdě tedy obsah vody může tvořit 0 – 40% (půda zcela bez vody, půda saturovaná vodou</w:t>
      </w:r>
      <w:r w:rsidRPr="00A26727">
        <w:t>) viz obrázek 1.</w:t>
      </w:r>
    </w:p>
    <w:p w:rsidR="00A26727" w:rsidRDefault="00A26727" w:rsidP="00A26727">
      <w:pPr>
        <w:pStyle w:val="EXPOZ-zakladnitext"/>
      </w:pPr>
      <w:r>
        <w:rPr>
          <w:noProof/>
        </w:rPr>
        <w:lastRenderedPageBreak/>
        <w:drawing>
          <wp:inline distT="0" distB="0" distL="0" distR="0">
            <wp:extent cx="4762500" cy="2971800"/>
            <wp:effectExtent l="0" t="0" r="0" b="0"/>
            <wp:docPr id="1" name="Obrázek 1" descr="C:\Users\Vavřín\Desktop\EXPOZ-ze-06-obr-1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vřín\Desktop\EXPOZ-ze-06-obr-1b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37" w:rsidRPr="00A26727" w:rsidRDefault="00A26727" w:rsidP="00A26727">
      <w:pPr>
        <w:pStyle w:val="Styl4"/>
        <w:rPr>
          <w:color w:val="auto"/>
        </w:rPr>
      </w:pPr>
      <w:r w:rsidRPr="00A26727">
        <w:rPr>
          <w:color w:val="auto"/>
        </w:rPr>
        <w:t>O</w:t>
      </w:r>
      <w:r w:rsidRPr="00A26727">
        <w:rPr>
          <w:color w:val="auto"/>
        </w:rPr>
        <w:t xml:space="preserve">br 1: Objemové složení půdy. </w:t>
      </w:r>
    </w:p>
    <w:p w:rsidR="00040D37" w:rsidRDefault="00040D37">
      <w:pPr>
        <w:pStyle w:val="EXPOZ-nadpis2"/>
      </w:pPr>
      <w:r>
        <w:t>Bezpečnost práce</w:t>
      </w:r>
    </w:p>
    <w:p w:rsidR="00040D37" w:rsidRDefault="00A26727" w:rsidP="0003316B">
      <w:pPr>
        <w:pStyle w:val="EXPOZ-zakladnitext"/>
      </w:pPr>
      <w:r>
        <w:t>Dodržujte laboratorní řád a pokyny vyučujícího.</w:t>
      </w:r>
    </w:p>
    <w:p w:rsidR="00040D37" w:rsidRDefault="00040D37">
      <w:pPr>
        <w:pStyle w:val="EXPOZ-nadpis2"/>
      </w:pPr>
      <w:r>
        <w:t>Příprava úlohy (praktická příprava)</w:t>
      </w:r>
    </w:p>
    <w:p w:rsidR="00D66007" w:rsidRDefault="00D66007" w:rsidP="00116275">
      <w:pPr>
        <w:pStyle w:val="EXPOZ-zakladnitext"/>
        <w:sectPr w:rsidR="00D66007" w:rsidSect="00C9043E">
          <w:headerReference w:type="default" r:id="rId11"/>
          <w:footerReference w:type="default" r:id="rId12"/>
          <w:pgSz w:w="11906" w:h="16838"/>
          <w:pgMar w:top="965" w:right="1134" w:bottom="1654" w:left="1134" w:header="568" w:footer="309" w:gutter="0"/>
          <w:cols w:space="708"/>
          <w:docGrid w:linePitch="360"/>
        </w:sectPr>
      </w:pPr>
    </w:p>
    <w:p w:rsidR="00116275" w:rsidRDefault="00D66007" w:rsidP="00116275">
      <w:pPr>
        <w:pStyle w:val="EXPOZ-zakladnitext"/>
      </w:pPr>
      <w:r>
        <w:lastRenderedPageBreak/>
        <w:t>Připravte vzorky půd a necht</w:t>
      </w:r>
      <w:r w:rsidR="00A26727">
        <w:t>e je mírně proschnout</w:t>
      </w:r>
      <w:r>
        <w:t xml:space="preserve"> (půda může být vlhká, ale nikoliv nasycená vodou). Vzorky nasypt</w:t>
      </w:r>
      <w:r w:rsidR="00A26727">
        <w:t xml:space="preserve">e do PET lahví </w:t>
      </w:r>
      <w:r>
        <w:t xml:space="preserve">válcového průměru </w:t>
      </w:r>
      <w:r w:rsidR="00A26727">
        <w:t>s odříz</w:t>
      </w:r>
      <w:r>
        <w:t>nutým hrdlem. Na lahvích označt</w:t>
      </w:r>
      <w:r w:rsidR="00A26727">
        <w:t>e úroveň, po kterou bude vzorek sahat, a deset</w:t>
      </w:r>
      <w:r>
        <w:t xml:space="preserve"> centimetrů pod ní proříznět</w:t>
      </w:r>
      <w:r w:rsidR="00A26727">
        <w:t>e vertikálně otvor pro zasazení sondy vlhkosti půdy. Sondu umístím</w:t>
      </w:r>
      <w:r>
        <w:t>e tak, jak je vidět na obrázku 2</w:t>
      </w:r>
      <w:r w:rsidR="00A26727">
        <w:t>.</w:t>
      </w:r>
    </w:p>
    <w:p w:rsidR="00D66007" w:rsidRDefault="00D66007" w:rsidP="00116275">
      <w:pPr>
        <w:pStyle w:val="EXPOZ-zakladnitext"/>
      </w:pPr>
      <w:r>
        <w:rPr>
          <w:noProof/>
        </w:rPr>
        <w:lastRenderedPageBreak/>
        <w:drawing>
          <wp:inline distT="0" distB="0" distL="0" distR="0" wp14:anchorId="5639AA16" wp14:editId="7D3F0161">
            <wp:extent cx="2047875" cy="2200275"/>
            <wp:effectExtent l="0" t="0" r="9525" b="9525"/>
            <wp:docPr id="4" name="Obrázek 4" descr="C:\Users\Vavřín\Desktop\EXPOZ-ze-u06-propustnost půdy-obr-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vřín\Desktop\EXPOZ-ze-u06-propustnost půdy-obr-1.em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07" w:rsidRPr="00D66007" w:rsidRDefault="00D66007" w:rsidP="00116275">
      <w:pPr>
        <w:pStyle w:val="EXPOZ-zakladnitext"/>
        <w:rPr>
          <w:sz w:val="20"/>
          <w:szCs w:val="20"/>
        </w:rPr>
      </w:pPr>
      <w:r w:rsidRPr="00D66007">
        <w:rPr>
          <w:sz w:val="20"/>
          <w:szCs w:val="20"/>
        </w:rPr>
        <w:t>Obr. 2: Umístění sondy ve vzorku.</w:t>
      </w:r>
    </w:p>
    <w:p w:rsidR="00D66007" w:rsidRDefault="00D66007" w:rsidP="00116275">
      <w:pPr>
        <w:pStyle w:val="EXPOZ-nadpis2"/>
        <w:sectPr w:rsidR="00D66007" w:rsidSect="00D66007">
          <w:type w:val="continuous"/>
          <w:pgSz w:w="11906" w:h="16838"/>
          <w:pgMar w:top="965" w:right="1134" w:bottom="1654" w:left="1134" w:header="568" w:footer="309" w:gutter="0"/>
          <w:cols w:num="2" w:space="708"/>
          <w:docGrid w:linePitch="360"/>
        </w:sectPr>
      </w:pPr>
    </w:p>
    <w:p w:rsidR="00040D37" w:rsidRDefault="00040D37" w:rsidP="00116275">
      <w:pPr>
        <w:pStyle w:val="EXPOZ-nadpis2"/>
      </w:pPr>
      <w:r>
        <w:lastRenderedPageBreak/>
        <w:t>Postup práce</w:t>
      </w:r>
    </w:p>
    <w:p w:rsidR="00040D37" w:rsidRDefault="00040D37">
      <w:pPr>
        <w:pStyle w:val="EXPOZ-nadpis3"/>
      </w:pPr>
      <w:r>
        <w:t>Nastavení HW a SW</w:t>
      </w:r>
    </w:p>
    <w:p w:rsidR="00D66007" w:rsidRDefault="00D66007" w:rsidP="00D66007">
      <w:pPr>
        <w:pStyle w:val="EXPOZ-zakladnitext"/>
        <w:numPr>
          <w:ilvl w:val="0"/>
          <w:numId w:val="27"/>
        </w:numPr>
      </w:pPr>
      <w:r>
        <w:t>Čidlo připojt</w:t>
      </w:r>
      <w:r>
        <w:t>e k datalogeru.</w:t>
      </w:r>
    </w:p>
    <w:p w:rsidR="00D66007" w:rsidRDefault="00D66007" w:rsidP="00D66007">
      <w:pPr>
        <w:pStyle w:val="EXPOZ-zakladnitext"/>
        <w:numPr>
          <w:ilvl w:val="0"/>
          <w:numId w:val="27"/>
        </w:numPr>
      </w:pPr>
      <w:r>
        <w:t xml:space="preserve">Tlačítkem </w:t>
      </w:r>
      <w:r w:rsidRPr="00806767">
        <w:rPr>
          <w:i/>
        </w:rPr>
        <w:t>sestavit</w:t>
      </w:r>
      <w:r>
        <w:t xml:space="preserve"> složt</w:t>
      </w:r>
      <w:r>
        <w:t>e podobu měření – závislost objemové vlhkosti půdy (VWC%)</w:t>
      </w:r>
      <w:r>
        <w:t xml:space="preserve"> na čase. Můžet</w:t>
      </w:r>
      <w:r>
        <w:t>e zvolit zobrazení obou vzorků v jednom grafu nebo vytvořit graf pro každé měření zvlášť.</w:t>
      </w:r>
    </w:p>
    <w:p w:rsidR="00D66007" w:rsidRDefault="00D66007" w:rsidP="00D66007">
      <w:pPr>
        <w:pStyle w:val="EXPOZ-zakladnitext"/>
        <w:numPr>
          <w:ilvl w:val="0"/>
          <w:numId w:val="27"/>
        </w:numPr>
      </w:pPr>
      <w:r>
        <w:t xml:space="preserve">Tlačítkem </w:t>
      </w:r>
      <w:r w:rsidRPr="00B16545">
        <w:rPr>
          <w:i/>
        </w:rPr>
        <w:t>nastavení vzorkování</w:t>
      </w:r>
      <w:r>
        <w:t xml:space="preserve"> upravt</w:t>
      </w:r>
      <w:r>
        <w:t>e vzorkovací frekvenci. To je vhodné zejména v případě dlouhodobého sledování. Pro krátkodobé sledování není nutné nastavenou frekvenci měnit.</w:t>
      </w:r>
    </w:p>
    <w:p w:rsidR="004F5648" w:rsidRPr="004F5648" w:rsidRDefault="00D66007" w:rsidP="00D66007">
      <w:pPr>
        <w:pStyle w:val="EXPOZ-zakladnitext"/>
        <w:numPr>
          <w:ilvl w:val="0"/>
          <w:numId w:val="27"/>
        </w:numPr>
      </w:pPr>
      <w:r>
        <w:lastRenderedPageBreak/>
        <w:t xml:space="preserve">Někdy je vhodné upravit jednotky na časové ose, což provedeme pomocí tlačítka </w:t>
      </w:r>
      <w:r w:rsidRPr="00DF53D4">
        <w:rPr>
          <w:i/>
        </w:rPr>
        <w:t>vlastnosti grafu</w:t>
      </w:r>
      <w:r>
        <w:t>, kde si jednotky upravít</w:t>
      </w:r>
      <w:r>
        <w:t>e podle potřeby.</w:t>
      </w:r>
    </w:p>
    <w:p w:rsidR="00040D37" w:rsidRDefault="00040D37">
      <w:pPr>
        <w:pStyle w:val="EXPOZ-nadpis3"/>
      </w:pPr>
      <w:r>
        <w:t>Příprava měření</w:t>
      </w:r>
    </w:p>
    <w:p w:rsidR="00EB7DDC" w:rsidRDefault="00EB7DDC" w:rsidP="00EB7DDC">
      <w:pPr>
        <w:pStyle w:val="EXPOZ-zakladnitext"/>
        <w:numPr>
          <w:ilvl w:val="0"/>
          <w:numId w:val="26"/>
        </w:numPr>
      </w:pPr>
      <w:r>
        <w:t>Lahve naplníme dobře rozmělněným vzorkem půdy (maximální velikost částic by se měla pohybovat do 5 mm) až mírně nad otvor pro vsunutí son</w:t>
      </w:r>
      <w:r>
        <w:t>d (viz obr. 2</w:t>
      </w:r>
      <w:r>
        <w:t>).</w:t>
      </w:r>
    </w:p>
    <w:p w:rsidR="00EB7DDC" w:rsidRDefault="00EB7DDC" w:rsidP="00EB7DDC">
      <w:pPr>
        <w:pStyle w:val="EXPOZ-zakladnitext"/>
        <w:numPr>
          <w:ilvl w:val="0"/>
          <w:numId w:val="26"/>
        </w:numPr>
      </w:pPr>
      <w:r>
        <w:t>Půdu kolem sondy důkladně zhutníme.</w:t>
      </w:r>
    </w:p>
    <w:p w:rsidR="00EB7DDC" w:rsidRDefault="00EB7DDC" w:rsidP="00EB7DDC">
      <w:pPr>
        <w:pStyle w:val="EXPOZ-zakladnitext"/>
        <w:numPr>
          <w:ilvl w:val="0"/>
          <w:numId w:val="26"/>
        </w:numPr>
      </w:pPr>
      <w:r>
        <w:t xml:space="preserve">Dosypeme postupně za mírného a rovnoměrného hutnění až do výšky 10 cm nad sondu. </w:t>
      </w:r>
    </w:p>
    <w:p w:rsidR="00EB7DDC" w:rsidRDefault="00EB7DDC" w:rsidP="00EB7DDC">
      <w:pPr>
        <w:pStyle w:val="EXPOZ-zakladnitext"/>
        <w:numPr>
          <w:ilvl w:val="0"/>
          <w:numId w:val="26"/>
        </w:numPr>
      </w:pPr>
      <w:r>
        <w:t>Připojíme sondy k datalogeru.</w:t>
      </w:r>
    </w:p>
    <w:p w:rsidR="00EB7DDC" w:rsidRPr="00DF53D4" w:rsidRDefault="00EB7DDC" w:rsidP="00EB7DDC">
      <w:pPr>
        <w:pStyle w:val="EXPOZ-zakladnitext"/>
        <w:numPr>
          <w:ilvl w:val="0"/>
          <w:numId w:val="26"/>
        </w:numPr>
      </w:pPr>
      <w:r>
        <w:t xml:space="preserve">Vypočteme obsah plochy půdy v PET lahvi podle vzorce </w:t>
      </w:r>
    </w:p>
    <w:p w:rsidR="00EB7DDC" w:rsidRPr="0048306E" w:rsidRDefault="00EB7DDC" w:rsidP="00EB7DDC">
      <w:pPr>
        <w:ind w:left="720"/>
        <w:jc w:val="center"/>
        <w:rPr>
          <w:rFonts w:ascii="Palatino Linotype" w:hAnsi="Palatino Linotype"/>
        </w:rPr>
      </w:pPr>
      <m:oMath>
        <m:r>
          <w:rPr>
            <w:rFonts w:ascii="Cambria Math" w:hAnsi="Cambria Math"/>
          </w:rPr>
          <m:t>S=π∙</m:t>
        </m:r>
        <m:sSup>
          <m:sSupPr>
            <m:ctrlPr>
              <w:rPr>
                <w:rFonts w:ascii="Cambria Math" w:eastAsia="Calibri" w:hAnsi="Cambria Math"/>
                <w:i/>
                <w:kern w:val="0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372D30">
        <w:rPr>
          <w:rFonts w:ascii="Palatino Linotype" w:eastAsia="Times New Roman" w:hAnsi="Palatino Linotype"/>
        </w:rPr>
        <w:tab/>
        <w:t>(1)</w:t>
      </w:r>
    </w:p>
    <w:p w:rsidR="00EB7DDC" w:rsidRDefault="00EB7DDC" w:rsidP="00EB7DDC">
      <w:pPr>
        <w:pStyle w:val="EXPOZ-zakladnitext"/>
        <w:numPr>
          <w:ilvl w:val="0"/>
          <w:numId w:val="26"/>
        </w:numPr>
      </w:pPr>
      <w:r>
        <w:t>Přepočteme množství vody (srážek), které by odpovídaly úhrnu 10 mm, tedy 10 l/m</w:t>
      </w:r>
      <w:r>
        <w:rPr>
          <w:vertAlign w:val="superscript"/>
        </w:rPr>
        <w:t>2</w:t>
      </w:r>
      <w:r>
        <w:t>.</w:t>
      </w:r>
    </w:p>
    <w:p w:rsidR="00EB7DDC" w:rsidRDefault="00EB7DDC" w:rsidP="00EB7DDC">
      <w:pPr>
        <w:pStyle w:val="EXPOZ-zakladnitext"/>
        <w:numPr>
          <w:ilvl w:val="0"/>
          <w:numId w:val="26"/>
        </w:numPr>
      </w:pPr>
      <w:r>
        <w:t>Zahájíme měření a odpovídající množství vody současně, rovnoměrně a pomalu vylejeme na povrch vzorku.</w:t>
      </w:r>
    </w:p>
    <w:p w:rsidR="00EB7DDC" w:rsidRDefault="00EB7DDC" w:rsidP="00EB7DDC">
      <w:pPr>
        <w:pStyle w:val="EXPOZ-zakladnitext"/>
        <w:numPr>
          <w:ilvl w:val="0"/>
          <w:numId w:val="26"/>
        </w:numPr>
      </w:pPr>
      <w:r>
        <w:t xml:space="preserve">Měření ukončíme po dosažení maxima u obou vzorků (obyčejně 10 – 30 minut – podle propustnosti vzorků. </w:t>
      </w:r>
    </w:p>
    <w:p w:rsidR="004F5648" w:rsidRPr="004F5648" w:rsidRDefault="00EB7DDC" w:rsidP="00EB7DDC">
      <w:pPr>
        <w:pStyle w:val="EXPOZ-zakladnitext"/>
        <w:numPr>
          <w:ilvl w:val="0"/>
          <w:numId w:val="26"/>
        </w:numPr>
      </w:pPr>
      <w:r>
        <w:t>Založený pokus můžeme využít pro dlouhodobé pozorování. V takovém případě můžeme založit obdobně nový pokus, který sledujeme po delší časové období (například týden).</w:t>
      </w:r>
    </w:p>
    <w:p w:rsidR="00040D37" w:rsidRDefault="00040D37">
      <w:pPr>
        <w:pStyle w:val="EXPOZ-nadpis3"/>
      </w:pPr>
      <w:r>
        <w:t>Vlastní měření (záznam dat)</w:t>
      </w:r>
    </w:p>
    <w:p w:rsidR="00EB7DDC" w:rsidRDefault="00EB7DDC" w:rsidP="00EB7DDC">
      <w:pPr>
        <w:pStyle w:val="EXPOZ-zakladnitext"/>
        <w:numPr>
          <w:ilvl w:val="0"/>
          <w:numId w:val="25"/>
        </w:numPr>
      </w:pPr>
      <w:r>
        <w:t xml:space="preserve">Měření zahájíme a ukončíme tlačítkem </w:t>
      </w:r>
      <w:r w:rsidRPr="00B16545">
        <w:rPr>
          <w:i/>
        </w:rPr>
        <w:t>start</w:t>
      </w:r>
      <w:r>
        <w:t>.</w:t>
      </w:r>
    </w:p>
    <w:p w:rsidR="00CA1E68" w:rsidRDefault="00EB7DDC" w:rsidP="00EB7DDC">
      <w:pPr>
        <w:pStyle w:val="EXPOZ-zakladnitext"/>
        <w:numPr>
          <w:ilvl w:val="0"/>
          <w:numId w:val="25"/>
        </w:numPr>
      </w:pPr>
      <w:r>
        <w:t xml:space="preserve">K vyhodnocení údajů z grafu použijeme nástroje </w:t>
      </w:r>
      <w:r w:rsidRPr="00204F6B">
        <w:rPr>
          <w:i/>
        </w:rPr>
        <w:t>výběr datové oblasti</w:t>
      </w:r>
      <w:r>
        <w:t xml:space="preserve"> – pro přiblížení a oddálení sledovaných údajů a nástroj </w:t>
      </w:r>
      <w:r w:rsidRPr="00204F6B">
        <w:rPr>
          <w:i/>
        </w:rPr>
        <w:t>výběr statistiky grafu</w:t>
      </w:r>
      <w:r>
        <w:t xml:space="preserve"> pro určení maximální hodnoty VWC</w:t>
      </w:r>
      <w:r>
        <w:t>(%)</w:t>
      </w:r>
      <w:r>
        <w:t>.</w:t>
      </w:r>
    </w:p>
    <w:p w:rsidR="00040D37" w:rsidRDefault="00040D37">
      <w:pPr>
        <w:pStyle w:val="EXPOZ-nadpis3"/>
      </w:pPr>
      <w:r>
        <w:t>Analýza naměřených dat</w:t>
      </w:r>
    </w:p>
    <w:p w:rsidR="00EB7DDC" w:rsidRDefault="00EB7DDC" w:rsidP="00EB7DDC">
      <w:pPr>
        <w:pStyle w:val="EXPOZ-zakladnitext"/>
      </w:pPr>
      <w:bookmarkStart w:id="0" w:name="_GoBack"/>
      <w:bookmarkEnd w:id="0"/>
      <w:r>
        <w:t>Ze získaných údajů určíme čas, kdy se voda dostala k sondě a vypočteme rychlost pohybu vody ve vzorku (v cm/min). Podobně stanovíme čas potřebný k dosažení maxima saturace vodou. Zaznamenáme maximální a minimální hodnotu objemové vlhkosti půdy.</w:t>
      </w:r>
    </w:p>
    <w:p w:rsidR="00040D37" w:rsidRDefault="00040D37" w:rsidP="00CA1E68">
      <w:pPr>
        <w:pStyle w:val="EXPOZ-zakladnitext"/>
      </w:pPr>
    </w:p>
    <w:sectPr w:rsidR="00040D37" w:rsidSect="00D66007">
      <w:type w:val="continuous"/>
      <w:pgSz w:w="11906" w:h="16838"/>
      <w:pgMar w:top="965" w:right="1134" w:bottom="1654" w:left="1134" w:header="56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A7" w:rsidRDefault="005C46A7">
      <w:r>
        <w:separator/>
      </w:r>
    </w:p>
  </w:endnote>
  <w:endnote w:type="continuationSeparator" w:id="0">
    <w:p w:rsidR="005C46A7" w:rsidRDefault="005C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3E" w:rsidRDefault="00C9043E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b/>
        <w:bCs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noProof/>
        <w:sz w:val="16"/>
        <w:szCs w:val="16"/>
      </w:rPr>
      <w:drawing>
        <wp:inline distT="0" distB="0" distL="0" distR="0" wp14:anchorId="2D8ED84A" wp14:editId="5C0C5DEE">
          <wp:extent cx="2971800" cy="648335"/>
          <wp:effectExtent l="0" t="0" r="0" b="0"/>
          <wp:docPr id="2" name="Obrázek 2" descr="file:///D:/DATA/Tom/MyData/TFSoft/projekty-02-rozpracovane/GYM-Policka/003-Expoz/vizual/povinne%20ESF/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D:/DATA/Tom/MyData/TFSoft/projekty-02-rozpracovane/GYM-Policka/003-Expoz/vizual/povinne%20ESF/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40D37" w:rsidRDefault="007F2A6B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sz w:val="16"/>
        <w:szCs w:val="16"/>
      </w:rPr>
      <w:t xml:space="preserve">Tyto materiály </w:t>
    </w:r>
    <w:r w:rsidRPr="007F2A6B">
      <w:rPr>
        <w:rFonts w:ascii="Palatino Linotype" w:hAnsi="Palatino Linotype"/>
        <w:b/>
        <w:bCs/>
        <w:i/>
        <w:iCs/>
        <w:sz w:val="16"/>
        <w:szCs w:val="16"/>
      </w:rPr>
      <w:t>vznikl</w:t>
    </w:r>
    <w:r>
      <w:rPr>
        <w:rFonts w:ascii="Palatino Linotype" w:hAnsi="Palatino Linotype"/>
        <w:b/>
        <w:bCs/>
        <w:i/>
        <w:iCs/>
        <w:sz w:val="16"/>
        <w:szCs w:val="16"/>
      </w:rPr>
      <w:t>y</w:t>
    </w:r>
    <w:r w:rsidRPr="007F2A6B">
      <w:rPr>
        <w:rFonts w:ascii="Palatino Linotype" w:hAnsi="Palatino Linotype"/>
        <w:b/>
        <w:bCs/>
        <w:i/>
        <w:iCs/>
        <w:sz w:val="16"/>
        <w:szCs w:val="16"/>
      </w:rPr>
      <w:t xml:space="preserve"> v rámci OP </w:t>
    </w:r>
    <w:r>
      <w:rPr>
        <w:rFonts w:ascii="Palatino Linotype" w:hAnsi="Palatino Linotype"/>
        <w:b/>
        <w:bCs/>
        <w:i/>
        <w:iCs/>
        <w:sz w:val="16"/>
        <w:szCs w:val="16"/>
      </w:rPr>
      <w:t>V</w:t>
    </w:r>
    <w:r w:rsidRPr="007F2A6B">
      <w:rPr>
        <w:rFonts w:ascii="Palatino Linotype" w:hAnsi="Palatino Linotype"/>
        <w:b/>
        <w:bCs/>
        <w:i/>
        <w:iCs/>
        <w:sz w:val="16"/>
        <w:szCs w:val="16"/>
      </w:rPr>
      <w:t>zdělávání pro konkurenceschopnost č. CZ.1.07/1.3.12/04.0020.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A7" w:rsidRDefault="005C46A7">
      <w:r>
        <w:separator/>
      </w:r>
    </w:p>
  </w:footnote>
  <w:footnote w:type="continuationSeparator" w:id="0">
    <w:p w:rsidR="005C46A7" w:rsidRDefault="005C4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37" w:rsidRPr="00A301ED" w:rsidRDefault="007F2A6B" w:rsidP="00DD48C6">
    <w:pPr>
      <w:pStyle w:val="EXPOZ-zakladnitext"/>
      <w:pBdr>
        <w:bottom w:val="single" w:sz="4" w:space="1" w:color="auto"/>
      </w:pBdr>
      <w:tabs>
        <w:tab w:val="center" w:pos="4820"/>
        <w:tab w:val="left" w:pos="8222"/>
      </w:tabs>
      <w:rPr>
        <w:sz w:val="20"/>
      </w:rPr>
    </w:pPr>
    <w:r w:rsidRPr="00A301ED">
      <w:rPr>
        <w:sz w:val="20"/>
      </w:rPr>
      <w:t>Pracovní návod</w:t>
    </w:r>
    <w:r w:rsidRPr="00A301ED">
      <w:rPr>
        <w:sz w:val="20"/>
      </w:rPr>
      <w:tab/>
    </w:r>
    <w:r w:rsidR="00DD48C6" w:rsidRPr="00DD48C6">
      <w:rPr>
        <w:sz w:val="20"/>
        <w:szCs w:val="20"/>
      </w:rPr>
      <w:fldChar w:fldCharType="begin"/>
    </w:r>
    <w:r w:rsidR="00DD48C6" w:rsidRPr="00DD48C6">
      <w:rPr>
        <w:sz w:val="20"/>
        <w:szCs w:val="20"/>
      </w:rPr>
      <w:instrText>PAGE   \* MERGEFORMAT</w:instrText>
    </w:r>
    <w:r w:rsidR="00DD48C6" w:rsidRPr="00DD48C6">
      <w:rPr>
        <w:sz w:val="20"/>
        <w:szCs w:val="20"/>
      </w:rPr>
      <w:fldChar w:fldCharType="separate"/>
    </w:r>
    <w:r w:rsidR="00EB7DDC">
      <w:rPr>
        <w:noProof/>
        <w:sz w:val="20"/>
        <w:szCs w:val="20"/>
      </w:rPr>
      <w:t>2</w:t>
    </w:r>
    <w:r w:rsidR="00DD48C6" w:rsidRPr="00DD48C6">
      <w:rPr>
        <w:sz w:val="20"/>
        <w:szCs w:val="20"/>
      </w:rPr>
      <w:fldChar w:fldCharType="end"/>
    </w:r>
    <w:r w:rsidR="00DD48C6">
      <w:rPr>
        <w:sz w:val="20"/>
        <w:szCs w:val="20"/>
      </w:rPr>
      <w:t>/</w:t>
    </w:r>
    <w:r w:rsidR="00DD48C6">
      <w:rPr>
        <w:sz w:val="20"/>
        <w:szCs w:val="20"/>
      </w:rPr>
      <w:fldChar w:fldCharType="begin"/>
    </w:r>
    <w:r w:rsidR="00DD48C6">
      <w:rPr>
        <w:sz w:val="20"/>
        <w:szCs w:val="20"/>
      </w:rPr>
      <w:instrText xml:space="preserve"> SECTIONPAGES  \* Arabic  \* MERGEFORMAT </w:instrText>
    </w:r>
    <w:r w:rsidR="00DD48C6">
      <w:rPr>
        <w:sz w:val="20"/>
        <w:szCs w:val="20"/>
      </w:rPr>
      <w:fldChar w:fldCharType="separate"/>
    </w:r>
    <w:r w:rsidR="00EB7DDC">
      <w:rPr>
        <w:noProof/>
        <w:sz w:val="20"/>
        <w:szCs w:val="20"/>
      </w:rPr>
      <w:t>2</w:t>
    </w:r>
    <w:r w:rsidR="00DD48C6">
      <w:rPr>
        <w:sz w:val="20"/>
        <w:szCs w:val="20"/>
      </w:rPr>
      <w:fldChar w:fldCharType="end"/>
    </w:r>
    <w:r w:rsidR="00DD48C6">
      <w:rPr>
        <w:sz w:val="20"/>
      </w:rPr>
      <w:tab/>
    </w:r>
    <w:r w:rsidRPr="00A301ED">
      <w:rPr>
        <w:sz w:val="20"/>
      </w:rPr>
      <w:t>www.expoz.cz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EXPOZ-cislovanyseznam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EXPOZ-odrazkovysezna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>
    <w:nsid w:val="024D6178"/>
    <w:multiLevelType w:val="multilevel"/>
    <w:tmpl w:val="196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25E77"/>
    <w:multiLevelType w:val="multilevel"/>
    <w:tmpl w:val="9DE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D5A04"/>
    <w:multiLevelType w:val="hybridMultilevel"/>
    <w:tmpl w:val="27C2A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A1989"/>
    <w:multiLevelType w:val="hybridMultilevel"/>
    <w:tmpl w:val="B2C01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A7790"/>
    <w:multiLevelType w:val="multilevel"/>
    <w:tmpl w:val="2C96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A2CFF"/>
    <w:multiLevelType w:val="multilevel"/>
    <w:tmpl w:val="C75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E461F"/>
    <w:multiLevelType w:val="hybridMultilevel"/>
    <w:tmpl w:val="9B3CB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F2913"/>
    <w:multiLevelType w:val="hybridMultilevel"/>
    <w:tmpl w:val="FF667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906C4"/>
    <w:multiLevelType w:val="multilevel"/>
    <w:tmpl w:val="9168A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A47A0"/>
    <w:multiLevelType w:val="multilevel"/>
    <w:tmpl w:val="2DD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D3088C"/>
    <w:multiLevelType w:val="hybridMultilevel"/>
    <w:tmpl w:val="1F382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65FBB"/>
    <w:multiLevelType w:val="multilevel"/>
    <w:tmpl w:val="B09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74633"/>
    <w:multiLevelType w:val="multilevel"/>
    <w:tmpl w:val="B0C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BD26FE"/>
    <w:multiLevelType w:val="multilevel"/>
    <w:tmpl w:val="14765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1764AD"/>
    <w:multiLevelType w:val="hybridMultilevel"/>
    <w:tmpl w:val="3B405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E29BF"/>
    <w:multiLevelType w:val="multilevel"/>
    <w:tmpl w:val="9C66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A035D"/>
    <w:multiLevelType w:val="multilevel"/>
    <w:tmpl w:val="85663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F81D42"/>
    <w:multiLevelType w:val="multilevel"/>
    <w:tmpl w:val="678AA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C66212"/>
    <w:multiLevelType w:val="multilevel"/>
    <w:tmpl w:val="173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3010A3"/>
    <w:multiLevelType w:val="hybridMultilevel"/>
    <w:tmpl w:val="6FCA2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B70B5"/>
    <w:multiLevelType w:val="multilevel"/>
    <w:tmpl w:val="2FAE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DF6A56"/>
    <w:multiLevelType w:val="multilevel"/>
    <w:tmpl w:val="6A1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736B2E"/>
    <w:multiLevelType w:val="multilevel"/>
    <w:tmpl w:val="342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A74C54"/>
    <w:multiLevelType w:val="multilevel"/>
    <w:tmpl w:val="D932C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426A9F"/>
    <w:multiLevelType w:val="hybridMultilevel"/>
    <w:tmpl w:val="28640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810DB"/>
    <w:multiLevelType w:val="multilevel"/>
    <w:tmpl w:val="98D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8D65E8"/>
    <w:multiLevelType w:val="hybridMultilevel"/>
    <w:tmpl w:val="27C2A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24"/>
  </w:num>
  <w:num w:numId="6">
    <w:abstractNumId w:val="26"/>
  </w:num>
  <w:num w:numId="7">
    <w:abstractNumId w:val="21"/>
  </w:num>
  <w:num w:numId="8">
    <w:abstractNumId w:val="18"/>
  </w:num>
  <w:num w:numId="9">
    <w:abstractNumId w:val="20"/>
  </w:num>
  <w:num w:numId="10">
    <w:abstractNumId w:val="12"/>
  </w:num>
  <w:num w:numId="11">
    <w:abstractNumId w:val="19"/>
  </w:num>
  <w:num w:numId="12">
    <w:abstractNumId w:val="25"/>
  </w:num>
  <w:num w:numId="13">
    <w:abstractNumId w:val="16"/>
  </w:num>
  <w:num w:numId="14">
    <w:abstractNumId w:val="8"/>
  </w:num>
  <w:num w:numId="15">
    <w:abstractNumId w:val="11"/>
  </w:num>
  <w:num w:numId="16">
    <w:abstractNumId w:val="27"/>
  </w:num>
  <w:num w:numId="17">
    <w:abstractNumId w:val="3"/>
  </w:num>
  <w:num w:numId="18">
    <w:abstractNumId w:val="6"/>
  </w:num>
  <w:num w:numId="19">
    <w:abstractNumId w:val="15"/>
  </w:num>
  <w:num w:numId="20">
    <w:abstractNumId w:val="23"/>
  </w:num>
  <w:num w:numId="21">
    <w:abstractNumId w:val="14"/>
  </w:num>
  <w:num w:numId="22">
    <w:abstractNumId w:val="9"/>
  </w:num>
  <w:num w:numId="23">
    <w:abstractNumId w:val="4"/>
  </w:num>
  <w:num w:numId="24">
    <w:abstractNumId w:val="28"/>
  </w:num>
  <w:num w:numId="25">
    <w:abstractNumId w:val="13"/>
  </w:num>
  <w:num w:numId="26">
    <w:abstractNumId w:val="17"/>
  </w:num>
  <w:num w:numId="27">
    <w:abstractNumId w:val="10"/>
  </w:num>
  <w:num w:numId="28">
    <w:abstractNumId w:val="5"/>
  </w:num>
  <w:num w:numId="29">
    <w:abstractNumId w:val="2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27"/>
    <w:rsid w:val="00013AAC"/>
    <w:rsid w:val="00025354"/>
    <w:rsid w:val="0003316B"/>
    <w:rsid w:val="00040D37"/>
    <w:rsid w:val="0004343E"/>
    <w:rsid w:val="000909AF"/>
    <w:rsid w:val="000A7E5F"/>
    <w:rsid w:val="000B212C"/>
    <w:rsid w:val="001017C9"/>
    <w:rsid w:val="00111141"/>
    <w:rsid w:val="00116275"/>
    <w:rsid w:val="00134B0D"/>
    <w:rsid w:val="00161C63"/>
    <w:rsid w:val="00163916"/>
    <w:rsid w:val="00186E7A"/>
    <w:rsid w:val="001F18A3"/>
    <w:rsid w:val="002323AB"/>
    <w:rsid w:val="0026470D"/>
    <w:rsid w:val="00277B29"/>
    <w:rsid w:val="002B1210"/>
    <w:rsid w:val="002D22B0"/>
    <w:rsid w:val="002D763E"/>
    <w:rsid w:val="002E259F"/>
    <w:rsid w:val="00320A93"/>
    <w:rsid w:val="0032340D"/>
    <w:rsid w:val="00345A1C"/>
    <w:rsid w:val="003A7030"/>
    <w:rsid w:val="003B5CCA"/>
    <w:rsid w:val="003C4306"/>
    <w:rsid w:val="003D3F0D"/>
    <w:rsid w:val="00421914"/>
    <w:rsid w:val="00474032"/>
    <w:rsid w:val="004B45B0"/>
    <w:rsid w:val="004C239C"/>
    <w:rsid w:val="004F5648"/>
    <w:rsid w:val="005166DE"/>
    <w:rsid w:val="00521496"/>
    <w:rsid w:val="00527A15"/>
    <w:rsid w:val="00527BFA"/>
    <w:rsid w:val="00566024"/>
    <w:rsid w:val="005700EF"/>
    <w:rsid w:val="005A043F"/>
    <w:rsid w:val="005A6EEB"/>
    <w:rsid w:val="005B21EB"/>
    <w:rsid w:val="005C46A7"/>
    <w:rsid w:val="005D114F"/>
    <w:rsid w:val="00630DDD"/>
    <w:rsid w:val="006400F8"/>
    <w:rsid w:val="00655435"/>
    <w:rsid w:val="00656DE6"/>
    <w:rsid w:val="00687EE1"/>
    <w:rsid w:val="006A5950"/>
    <w:rsid w:val="006E37E4"/>
    <w:rsid w:val="00734BC8"/>
    <w:rsid w:val="00766410"/>
    <w:rsid w:val="00766886"/>
    <w:rsid w:val="007731D0"/>
    <w:rsid w:val="0077764E"/>
    <w:rsid w:val="007A69C9"/>
    <w:rsid w:val="007E51B2"/>
    <w:rsid w:val="007F2A6B"/>
    <w:rsid w:val="00806D44"/>
    <w:rsid w:val="00816713"/>
    <w:rsid w:val="008376A7"/>
    <w:rsid w:val="008B29D5"/>
    <w:rsid w:val="008F0E3D"/>
    <w:rsid w:val="00970370"/>
    <w:rsid w:val="009802C6"/>
    <w:rsid w:val="0099466D"/>
    <w:rsid w:val="009D5B39"/>
    <w:rsid w:val="009E3895"/>
    <w:rsid w:val="009F23F1"/>
    <w:rsid w:val="00A26727"/>
    <w:rsid w:val="00A301ED"/>
    <w:rsid w:val="00A41B8B"/>
    <w:rsid w:val="00A63D6F"/>
    <w:rsid w:val="00AC04E0"/>
    <w:rsid w:val="00AC2340"/>
    <w:rsid w:val="00B02F86"/>
    <w:rsid w:val="00B643A7"/>
    <w:rsid w:val="00BA05BF"/>
    <w:rsid w:val="00BF6FD3"/>
    <w:rsid w:val="00C9043E"/>
    <w:rsid w:val="00CA1E68"/>
    <w:rsid w:val="00CD20D2"/>
    <w:rsid w:val="00CE1F28"/>
    <w:rsid w:val="00D03223"/>
    <w:rsid w:val="00D33B65"/>
    <w:rsid w:val="00D400B6"/>
    <w:rsid w:val="00D66007"/>
    <w:rsid w:val="00D67BFD"/>
    <w:rsid w:val="00D842C3"/>
    <w:rsid w:val="00DD48C6"/>
    <w:rsid w:val="00DF6B3E"/>
    <w:rsid w:val="00E01F94"/>
    <w:rsid w:val="00E26C32"/>
    <w:rsid w:val="00E51F64"/>
    <w:rsid w:val="00E55E33"/>
    <w:rsid w:val="00E61D12"/>
    <w:rsid w:val="00E74915"/>
    <w:rsid w:val="00EA5387"/>
    <w:rsid w:val="00EB7DDC"/>
    <w:rsid w:val="00EE4D5F"/>
    <w:rsid w:val="00F7216C"/>
    <w:rsid w:val="00F74934"/>
    <w:rsid w:val="00F81FB2"/>
    <w:rsid w:val="00F87210"/>
    <w:rsid w:val="00F950DF"/>
    <w:rsid w:val="00FA35FE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Pr>
      <w:rFonts w:ascii="Palatino Linotype" w:hAnsi="Palatino Linotype"/>
      <w:b/>
      <w:bCs/>
    </w:rPr>
  </w:style>
  <w:style w:type="character" w:customStyle="1" w:styleId="EXPOZ-italic">
    <w:name w:val="EXPOZ-italic"/>
    <w:rPr>
      <w:rFonts w:ascii="Palatino Linotype" w:hAnsi="Palatino Linotype"/>
      <w:i/>
      <w:iCs/>
    </w:rPr>
  </w:style>
  <w:style w:type="character" w:customStyle="1" w:styleId="EXPOZ-bolditalic">
    <w:name w:val="EXPOZ-bolditalic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  <w:style w:type="paragraph" w:customStyle="1" w:styleId="Styl4">
    <w:name w:val="Styl4"/>
    <w:basedOn w:val="EXPOZ-extobrazek"/>
    <w:qFormat/>
    <w:rsid w:val="00A26727"/>
    <w:pPr>
      <w:spacing w:after="57"/>
      <w:ind w:left="0" w:right="0"/>
    </w:pPr>
    <w:rPr>
      <w:color w:val="800000"/>
      <w:sz w:val="20"/>
      <w:lang/>
    </w:rPr>
  </w:style>
  <w:style w:type="paragraph" w:customStyle="1" w:styleId="Styl1">
    <w:name w:val="Styl1"/>
    <w:basedOn w:val="EXPOZ-extobrazek"/>
    <w:qFormat/>
    <w:rsid w:val="00EB7DDC"/>
    <w:pPr>
      <w:spacing w:after="57"/>
      <w:ind w:left="720" w:right="0"/>
    </w:pPr>
    <w:rPr>
      <w:color w:val="800000"/>
      <w:sz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Pr>
      <w:rFonts w:ascii="Palatino Linotype" w:hAnsi="Palatino Linotype"/>
      <w:b/>
      <w:bCs/>
    </w:rPr>
  </w:style>
  <w:style w:type="character" w:customStyle="1" w:styleId="EXPOZ-italic">
    <w:name w:val="EXPOZ-italic"/>
    <w:rPr>
      <w:rFonts w:ascii="Palatino Linotype" w:hAnsi="Palatino Linotype"/>
      <w:i/>
      <w:iCs/>
    </w:rPr>
  </w:style>
  <w:style w:type="character" w:customStyle="1" w:styleId="EXPOZ-bolditalic">
    <w:name w:val="EXPOZ-bolditalic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  <w:style w:type="paragraph" w:customStyle="1" w:styleId="Styl4">
    <w:name w:val="Styl4"/>
    <w:basedOn w:val="EXPOZ-extobrazek"/>
    <w:qFormat/>
    <w:rsid w:val="00A26727"/>
    <w:pPr>
      <w:spacing w:after="57"/>
      <w:ind w:left="0" w:right="0"/>
    </w:pPr>
    <w:rPr>
      <w:color w:val="800000"/>
      <w:sz w:val="20"/>
      <w:lang/>
    </w:rPr>
  </w:style>
  <w:style w:type="paragraph" w:customStyle="1" w:styleId="Styl1">
    <w:name w:val="Styl1"/>
    <w:basedOn w:val="EXPOZ-extobrazek"/>
    <w:qFormat/>
    <w:rsid w:val="00EB7DDC"/>
    <w:pPr>
      <w:spacing w:after="57"/>
      <w:ind w:left="720" w:right="0"/>
    </w:pPr>
    <w:rPr>
      <w:color w:val="800000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l\Documents\EXPOZ%20&#353;ablony\Pracovn&#237;%20n&#225;vody%20-%20web\EXPOZ-Pracovni_navod-sablona-v01-r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741B-F958-499E-97E3-D318BF42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EXPOZ-Pracovni_navod-sablona-v01-r01</Template>
  <TotalTime>22</TotalTime>
  <Pages>3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TFSoft</Company>
  <LinksUpToDate>false</LinksUpToDate>
  <CharactersWithSpaces>4115</CharactersWithSpaces>
  <SharedDoc>false</SharedDoc>
  <HLinks>
    <vt:vector size="6" baseType="variant">
      <vt:variant>
        <vt:i4>7209053</vt:i4>
      </vt:variant>
      <vt:variant>
        <vt:i4>-1</vt:i4>
      </vt:variant>
      <vt:variant>
        <vt:i4>2049</vt:i4>
      </vt:variant>
      <vt:variant>
        <vt:i4>1</vt:i4>
      </vt:variant>
      <vt:variant>
        <vt:lpwstr>file:///D:/DATA/Tom/MyData/TFSoft/projekty-02-rozpracovane/GYM-Policka/003-Expoz/vizual/povinne%20ESF/OPVK_hor_zakladni_logolink_CB_cz.jpg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tisl</dc:creator>
  <cp:lastModifiedBy>tisl</cp:lastModifiedBy>
  <cp:revision>1</cp:revision>
  <cp:lastPrinted>1900-12-31T23:00:00Z</cp:lastPrinted>
  <dcterms:created xsi:type="dcterms:W3CDTF">2013-02-05T10:00:00Z</dcterms:created>
  <dcterms:modified xsi:type="dcterms:W3CDTF">2013-02-05T10:30:00Z</dcterms:modified>
</cp:coreProperties>
</file>