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5F0EFB">
      <w:pPr>
        <w:pStyle w:val="EXPOZ-nadpisnazev"/>
      </w:pPr>
      <w:bookmarkStart w:id="0" w:name="_GoBack"/>
      <w:bookmarkEnd w:id="0"/>
      <w:r w:rsidRPr="0097037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7A17">
        <w:t>Biologie</w:t>
      </w:r>
      <w:r w:rsidR="00FA35FE" w:rsidRPr="00F81FB2">
        <w:t xml:space="preserve"> – úloha č. </w:t>
      </w:r>
      <w:r w:rsidR="00407A17">
        <w:t>01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407A17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5F0EFB" w:rsidRPr="00243CEB" w:rsidRDefault="005F0EFB" w:rsidP="00243CEB">
      <w:pPr>
        <w:pStyle w:val="EXPOZ-nazevulohy"/>
      </w:pPr>
      <w:r w:rsidRPr="00243CEB">
        <w:t xml:space="preserve">Měření ventilace plic metodou spirometrie 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Pr="00A039C6" w:rsidRDefault="0005614A" w:rsidP="00A039C6">
      <w:pPr>
        <w:pStyle w:val="EXPOZ-zakladnitext"/>
      </w:pPr>
      <w:r w:rsidRPr="00A039C6">
        <w:t>S využitím dostupných zdrojů vysvětlete následující pojmy</w:t>
      </w:r>
      <w:r w:rsidR="00893413" w:rsidRPr="00A039C6">
        <w:t>:</w:t>
      </w:r>
    </w:p>
    <w:p w:rsidR="005F0EFB" w:rsidRPr="00676C41" w:rsidRDefault="005F0EFB" w:rsidP="005F0EFB">
      <w:pPr>
        <w:pStyle w:val="EXPOZ-zakladnitext"/>
        <w:rPr>
          <w:rStyle w:val="EXPOZ-italic"/>
        </w:rPr>
      </w:pPr>
      <w:r w:rsidRPr="00676C41">
        <w:rPr>
          <w:rStyle w:val="EXPOZ-italic"/>
        </w:rPr>
        <w:t>1. Dechový objem plic</w:t>
      </w:r>
    </w:p>
    <w:p w:rsidR="005143A3" w:rsidRDefault="005143A3" w:rsidP="0005614A">
      <w:pPr>
        <w:pStyle w:val="EXPOZ-ramecekodpoved"/>
      </w:pPr>
    </w:p>
    <w:p w:rsidR="00F97E96" w:rsidRDefault="00F97E96" w:rsidP="0005614A">
      <w:pPr>
        <w:pStyle w:val="EXPOZ-ramecekodpoved"/>
      </w:pPr>
    </w:p>
    <w:p w:rsidR="005F0EFB" w:rsidRPr="00676C41" w:rsidRDefault="005F0EFB" w:rsidP="005F0EFB">
      <w:pPr>
        <w:pStyle w:val="EXPOZ-zakladnitext"/>
        <w:rPr>
          <w:rStyle w:val="EXPOZ-italic"/>
        </w:rPr>
      </w:pPr>
      <w:r w:rsidRPr="00676C41">
        <w:rPr>
          <w:rStyle w:val="EXPOZ-italic"/>
        </w:rPr>
        <w:t>2. Vitální kapacita plic (VC)</w:t>
      </w:r>
    </w:p>
    <w:p w:rsidR="005F0EFB" w:rsidRPr="0005614A" w:rsidRDefault="005F0EFB" w:rsidP="005F0EFB">
      <w:pPr>
        <w:pStyle w:val="EXPOZ-ramecekodpoved"/>
      </w:pPr>
    </w:p>
    <w:p w:rsidR="005F0EFB" w:rsidRPr="00676C41" w:rsidRDefault="005F0EFB" w:rsidP="005F0EFB">
      <w:pPr>
        <w:pStyle w:val="EXPOZ-zakladnitext"/>
        <w:rPr>
          <w:rStyle w:val="EXPOZ-italic"/>
        </w:rPr>
      </w:pPr>
      <w:r w:rsidRPr="00676C41">
        <w:rPr>
          <w:rStyle w:val="EXPOZ-italic"/>
        </w:rPr>
        <w:t>3. Inspirační rezervní objem plic</w:t>
      </w:r>
    </w:p>
    <w:p w:rsidR="005F0EFB" w:rsidRPr="0005614A" w:rsidRDefault="005F0EFB" w:rsidP="005F0EFB">
      <w:pPr>
        <w:pStyle w:val="EXPOZ-ramecekodpoved"/>
        <w:pBdr>
          <w:bottom w:val="single" w:sz="4" w:space="2" w:color="auto"/>
        </w:pBdr>
      </w:pPr>
    </w:p>
    <w:p w:rsidR="005F0EFB" w:rsidRPr="00676C41" w:rsidRDefault="005F0EFB" w:rsidP="005F0EFB">
      <w:pPr>
        <w:pStyle w:val="EXPOZ-zakladnitext"/>
        <w:rPr>
          <w:rStyle w:val="EXPOZ-italic"/>
        </w:rPr>
      </w:pPr>
      <w:r w:rsidRPr="00676C41">
        <w:rPr>
          <w:rStyle w:val="EXPOZ-italic"/>
        </w:rPr>
        <w:t>4. Expirační rezervní objem</w:t>
      </w:r>
    </w:p>
    <w:p w:rsidR="005143A3" w:rsidRPr="0005614A" w:rsidRDefault="005143A3" w:rsidP="0005614A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5F0EFB" w:rsidRDefault="005F0EFB" w:rsidP="005F0EFB">
      <w:pPr>
        <w:pStyle w:val="EXPOZ-zakladnitext"/>
      </w:pPr>
      <w:r>
        <w:t>Před zahájením měření zodpovězte následující otázky:</w:t>
      </w:r>
      <w:r>
        <w:br/>
        <w:t>1. Které dílčí objemy tvoří vitální kapacitu plic?</w:t>
      </w:r>
    </w:p>
    <w:p w:rsidR="0098519E" w:rsidRDefault="0098519E" w:rsidP="008E3D92">
      <w:pPr>
        <w:pStyle w:val="EXPOZ-ramecekodpoved"/>
      </w:pPr>
    </w:p>
    <w:p w:rsidR="00F97E96" w:rsidRDefault="00F97E96" w:rsidP="008E3D92">
      <w:pPr>
        <w:pStyle w:val="EXPOZ-ramecekodpoved"/>
      </w:pPr>
    </w:p>
    <w:p w:rsidR="00F97E96" w:rsidRDefault="00F97E96" w:rsidP="008E3D92">
      <w:pPr>
        <w:pStyle w:val="EXPOZ-ramecekodpoved"/>
      </w:pPr>
    </w:p>
    <w:p w:rsidR="005F0EFB" w:rsidRDefault="005F0EFB" w:rsidP="005F0EFB">
      <w:pPr>
        <w:pStyle w:val="EXPOZ-zakladnitext"/>
      </w:pPr>
      <w:r>
        <w:t>2. Který dílčí plicní objem nelze měřit spirometrií?</w:t>
      </w:r>
    </w:p>
    <w:p w:rsidR="005F0EFB" w:rsidRDefault="005F0EFB" w:rsidP="005F0EFB">
      <w:pPr>
        <w:pStyle w:val="EXPOZ-ramecekodpoved"/>
      </w:pPr>
    </w:p>
    <w:p w:rsidR="005F0EFB" w:rsidRDefault="005F0EFB" w:rsidP="005F0EFB">
      <w:pPr>
        <w:pStyle w:val="EXPOZ-zakladnitext"/>
      </w:pPr>
      <w:r>
        <w:t>3. Které faktory mohou ovlivnit hodnoty okamžitých plicních objemů?</w:t>
      </w:r>
    </w:p>
    <w:p w:rsidR="005F0EFB" w:rsidRDefault="005F0EFB" w:rsidP="005F0EFB">
      <w:pPr>
        <w:pStyle w:val="EXPOZ-ramecekodpoved"/>
      </w:pPr>
    </w:p>
    <w:p w:rsidR="005F0EFB" w:rsidRDefault="005F0EFB" w:rsidP="005F0EFB">
      <w:pPr>
        <w:pStyle w:val="EXPOZ-zakladnitext"/>
      </w:pPr>
      <w:r>
        <w:t>4. Proč se udává náležitá hodnota kapacity plic?</w:t>
      </w:r>
    </w:p>
    <w:p w:rsidR="005F0EFB" w:rsidRDefault="005F0EFB" w:rsidP="005F0EFB">
      <w:pPr>
        <w:pStyle w:val="EXPOZ-ramecekodpoved"/>
      </w:pPr>
    </w:p>
    <w:p w:rsidR="00F97E96" w:rsidRDefault="00F97E96" w:rsidP="005F0EFB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Vizualizace naměřených dat</w:t>
      </w:r>
    </w:p>
    <w:p w:rsidR="005F0EFB" w:rsidRDefault="005F0EFB" w:rsidP="005F0EFB">
      <w:pPr>
        <w:pStyle w:val="EXPOZ-zakladnitext"/>
      </w:pPr>
      <w:r>
        <w:t>Zde vložte grafický záznam získaný měřením s označením sledovaných veličin.</w:t>
      </w:r>
    </w:p>
    <w:p w:rsidR="006E46E9" w:rsidRDefault="006E46E9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F97E96" w:rsidRDefault="00F97E96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811690" w:rsidRDefault="00811690" w:rsidP="005F0EFB">
      <w:pPr>
        <w:pStyle w:val="EXPOZ-zakladnitext"/>
      </w:pPr>
    </w:p>
    <w:p w:rsidR="005F0EFB" w:rsidRDefault="005F0EFB" w:rsidP="005F0EFB">
      <w:pPr>
        <w:pStyle w:val="EXPOZ-zakladnitext"/>
      </w:pPr>
      <w:r>
        <w:t>Zaznamenejte do připravené tabulky hodnoty odečtené z grafu a zjištěné výpočtem (</w:t>
      </w:r>
      <w:r w:rsidRPr="007C3ACD">
        <w:rPr>
          <w:rStyle w:val="EXPOZ-italic"/>
        </w:rPr>
        <w:t>NVC</w:t>
      </w:r>
      <w:r>
        <w:t xml:space="preserve">, </w:t>
      </w:r>
      <w:r w:rsidRPr="007C3ACD">
        <w:rPr>
          <w:rStyle w:val="EXPOZ-italic"/>
        </w:rPr>
        <w:t>TLC</w:t>
      </w:r>
      <w:r>
        <w:t>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5F0EFB" w:rsidTr="00867CAA">
        <w:tc>
          <w:tcPr>
            <w:tcW w:w="30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0EFB" w:rsidRDefault="005F0EFB" w:rsidP="00867CAA">
            <w:pPr>
              <w:pStyle w:val="EXPOZ-zakladnitext"/>
            </w:pPr>
            <w:r>
              <w:t>Sledované veličiny</w:t>
            </w:r>
          </w:p>
        </w:tc>
        <w:tc>
          <w:tcPr>
            <w:tcW w:w="6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0EFB" w:rsidRDefault="005F0EFB" w:rsidP="00867CAA">
            <w:pPr>
              <w:pStyle w:val="EXPOZ-zakladnitext"/>
            </w:pPr>
            <w:r>
              <w:t>Zjištěné hodnoty (l)</w:t>
            </w:r>
          </w:p>
        </w:tc>
      </w:tr>
      <w:tr w:rsidR="005F0EFB" w:rsidTr="00867CAA">
        <w:tc>
          <w:tcPr>
            <w:tcW w:w="307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EFB" w:rsidRDefault="005F0EFB" w:rsidP="00867CAA">
            <w:pPr>
              <w:pStyle w:val="EXPOZ-zakladnitext"/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</w:tcBorders>
          </w:tcPr>
          <w:p w:rsidR="005F0EFB" w:rsidRDefault="00FF08EC" w:rsidP="00676C41">
            <w:pPr>
              <w:pStyle w:val="EXPOZ-zakladnitext"/>
            </w:pPr>
            <w:r>
              <w:t>testovaná osoba č. 1</w:t>
            </w:r>
          </w:p>
        </w:tc>
        <w:tc>
          <w:tcPr>
            <w:tcW w:w="3071" w:type="dxa"/>
            <w:tcBorders>
              <w:bottom w:val="single" w:sz="18" w:space="0" w:color="auto"/>
              <w:right w:val="single" w:sz="18" w:space="0" w:color="auto"/>
            </w:tcBorders>
          </w:tcPr>
          <w:p w:rsidR="005F0EFB" w:rsidRDefault="00FF08EC" w:rsidP="00FF08EC">
            <w:pPr>
              <w:pStyle w:val="EXPOZ-zakladnitext"/>
            </w:pPr>
            <w:r>
              <w:t>testovaná osoba č. 2</w:t>
            </w:r>
          </w:p>
        </w:tc>
      </w:tr>
      <w:tr w:rsidR="005F0EFB" w:rsidTr="00867CAA"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TV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top w:val="single" w:sz="18" w:space="0" w:color="auto"/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  <w:tr w:rsidR="005F0EFB" w:rsidTr="00867CAA">
        <w:tc>
          <w:tcPr>
            <w:tcW w:w="3070" w:type="dxa"/>
            <w:tcBorders>
              <w:left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IRV</w:t>
            </w:r>
          </w:p>
        </w:tc>
        <w:tc>
          <w:tcPr>
            <w:tcW w:w="3071" w:type="dxa"/>
            <w:tcBorders>
              <w:lef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  <w:tr w:rsidR="005F0EFB" w:rsidTr="00867CAA">
        <w:tc>
          <w:tcPr>
            <w:tcW w:w="3070" w:type="dxa"/>
            <w:tcBorders>
              <w:left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ERV</w:t>
            </w:r>
          </w:p>
        </w:tc>
        <w:tc>
          <w:tcPr>
            <w:tcW w:w="3071" w:type="dxa"/>
            <w:tcBorders>
              <w:lef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  <w:tr w:rsidR="005F0EFB" w:rsidTr="00867CAA">
        <w:tc>
          <w:tcPr>
            <w:tcW w:w="3070" w:type="dxa"/>
            <w:tcBorders>
              <w:left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VC</w:t>
            </w:r>
          </w:p>
        </w:tc>
        <w:tc>
          <w:tcPr>
            <w:tcW w:w="3071" w:type="dxa"/>
            <w:tcBorders>
              <w:lef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  <w:tr w:rsidR="005F0EFB" w:rsidTr="00867CAA">
        <w:tc>
          <w:tcPr>
            <w:tcW w:w="3070" w:type="dxa"/>
            <w:tcBorders>
              <w:left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NVC</w:t>
            </w:r>
          </w:p>
        </w:tc>
        <w:tc>
          <w:tcPr>
            <w:tcW w:w="3071" w:type="dxa"/>
            <w:tcBorders>
              <w:lef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  <w:tr w:rsidR="005F0EFB" w:rsidTr="00867CAA"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EFB" w:rsidRPr="007C3ACD" w:rsidRDefault="005F0EFB" w:rsidP="00867CAA">
            <w:pPr>
              <w:pStyle w:val="EXPOZ-zakladnitext"/>
              <w:rPr>
                <w:rStyle w:val="EXPOZ-italic"/>
              </w:rPr>
            </w:pPr>
            <w:r w:rsidRPr="007C3ACD">
              <w:rPr>
                <w:rStyle w:val="EXPOZ-italic"/>
              </w:rPr>
              <w:t>TLC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3071" w:type="dxa"/>
            <w:tcBorders>
              <w:bottom w:val="single" w:sz="18" w:space="0" w:color="auto"/>
              <w:right w:val="single" w:sz="18" w:space="0" w:color="auto"/>
            </w:tcBorders>
          </w:tcPr>
          <w:p w:rsidR="005F0EFB" w:rsidRPr="001334B5" w:rsidRDefault="005F0EFB" w:rsidP="00867CAA">
            <w:pPr>
              <w:pStyle w:val="EXPOZ-odpoved"/>
              <w:rPr>
                <w:color w:val="4F81BD" w:themeColor="accent1"/>
              </w:rPr>
            </w:pPr>
          </w:p>
        </w:tc>
      </w:tr>
    </w:tbl>
    <w:p w:rsidR="006E46E9" w:rsidRDefault="003E1307" w:rsidP="006E46E9">
      <w:pPr>
        <w:pStyle w:val="EXPOZ-zakladnitext"/>
      </w:pPr>
      <w:r>
        <w:t>Tabulka</w:t>
      </w:r>
      <w:r w:rsidR="006E46E9" w:rsidRPr="006E46E9">
        <w:t>: Plicní objemy a kapacity</w:t>
      </w:r>
    </w:p>
    <w:p w:rsidR="006E46E9" w:rsidRPr="006E46E9" w:rsidRDefault="006E46E9" w:rsidP="006E46E9">
      <w:pPr>
        <w:pStyle w:val="EXPOZ-zakladnitext"/>
      </w:pPr>
    </w:p>
    <w:p w:rsidR="006E46E9" w:rsidRPr="006E46E9" w:rsidRDefault="006E46E9" w:rsidP="006E46E9">
      <w:pPr>
        <w:pStyle w:val="EXPOZ-zakladnitext"/>
      </w:pPr>
      <w:r w:rsidRPr="006E46E9">
        <w:t>Proveďte výpočty, odpovězte na otázky:</w:t>
      </w:r>
    </w:p>
    <w:p w:rsidR="006E46E9" w:rsidRDefault="006E46E9" w:rsidP="006E46E9">
      <w:pPr>
        <w:pStyle w:val="EXPOZ-zakladnitext"/>
      </w:pPr>
      <w:r>
        <w:t xml:space="preserve">1. Jaké jste naměřili hodnoty Vaší </w:t>
      </w:r>
      <w:r w:rsidRPr="007C3ACD">
        <w:rPr>
          <w:rStyle w:val="EXPOZ-italic"/>
        </w:rPr>
        <w:t>TV, IRV, ERV</w:t>
      </w:r>
      <w:r>
        <w:t>?</w:t>
      </w: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lastRenderedPageBreak/>
        <w:t xml:space="preserve">2. Jaká je Vaše naměřená hodnota </w:t>
      </w:r>
      <w:r w:rsidRPr="007C3ACD">
        <w:rPr>
          <w:rStyle w:val="EXPOZ-italic"/>
        </w:rPr>
        <w:t>VC</w:t>
      </w:r>
      <w:r>
        <w:t xml:space="preserve">?  </w:t>
      </w:r>
    </w:p>
    <w:p w:rsidR="006E46E9" w:rsidRDefault="006E46E9" w:rsidP="006E46E9">
      <w:pPr>
        <w:pStyle w:val="EXPOZ-ramecekodpoved"/>
      </w:pPr>
    </w:p>
    <w:p w:rsidR="00F97E96" w:rsidRDefault="00F97E96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 xml:space="preserve">3. Odpovídá hodnota </w:t>
      </w:r>
      <w:r w:rsidRPr="007C3ACD">
        <w:rPr>
          <w:rStyle w:val="EXPOZ-italic"/>
        </w:rPr>
        <w:t>VC</w:t>
      </w:r>
      <w:r>
        <w:t xml:space="preserve"> odečtená z grafu hodnotě zjištěné výpočtem? Vysvětlete případný rozdíl.</w:t>
      </w: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 xml:space="preserve">4. Získali byste při opakovaném měření stejné hodnoty </w:t>
      </w:r>
      <w:r w:rsidRPr="007C3ACD">
        <w:rPr>
          <w:rStyle w:val="EXPOZ-italic"/>
        </w:rPr>
        <w:t>VC</w:t>
      </w:r>
      <w:r>
        <w:t>? Zdůvodněte.</w:t>
      </w:r>
    </w:p>
    <w:p w:rsidR="006E46E9" w:rsidRDefault="006E46E9" w:rsidP="006E46E9">
      <w:pPr>
        <w:pStyle w:val="EXPOZ-ramecekodpoved"/>
      </w:pPr>
      <w:r>
        <w:t xml:space="preserve"> </w:t>
      </w:r>
    </w:p>
    <w:p w:rsidR="006E46E9" w:rsidRDefault="006E46E9" w:rsidP="006E46E9">
      <w:pPr>
        <w:pStyle w:val="EXPOZ-zakladnitext"/>
      </w:pPr>
      <w:r>
        <w:t xml:space="preserve">5. Jaká je hodnota Vaší náležité vitální kapacity? Kolik procent z hodnoty náležité vitální kapacity tvoří experimentálně naměřená vitální kapacita?  Vysvětlete možné příčiny rozdílných hodnot. </w:t>
      </w:r>
    </w:p>
    <w:p w:rsidR="006E46E9" w:rsidRDefault="006E46E9" w:rsidP="00F97E96">
      <w:pPr>
        <w:pStyle w:val="EXPOZ-ramecekodpoved"/>
      </w:pPr>
      <w:r w:rsidRPr="00F97E96">
        <w:t>Výpočet NVC</w:t>
      </w:r>
      <w:r w:rsidR="00243CEB" w:rsidRPr="00F97E96">
        <w:t>(dle pohlaví)</w:t>
      </w:r>
      <w:r w:rsidRPr="00F97E96">
        <w:t xml:space="preserve">: </w:t>
      </w:r>
    </w:p>
    <w:p w:rsidR="00F97E96" w:rsidRPr="00F97E96" w:rsidRDefault="00F97E96" w:rsidP="00F97E96">
      <w:pPr>
        <w:pStyle w:val="EXPOZ-ramecekodpoved"/>
      </w:pP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ramecekodpoved"/>
        <w:rPr>
          <w:position w:val="-24"/>
        </w:rPr>
      </w:pPr>
      <w:r w:rsidRPr="00C241FE">
        <w:rPr>
          <w:position w:val="-24"/>
        </w:rPr>
        <w:object w:dxaOrig="1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30.7pt" o:ole="">
            <v:imagedata r:id="rId8" o:title=""/>
          </v:shape>
          <o:OLEObject Type="Embed" ProgID="Equation.3" ShapeID="_x0000_i1025" DrawAspect="Content" ObjectID="_1415334383" r:id="rId9"/>
        </w:object>
      </w:r>
    </w:p>
    <w:p w:rsidR="00F97E96" w:rsidRDefault="00F97E96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 xml:space="preserve">6. Liší se hodnota </w:t>
      </w:r>
      <w:r w:rsidRPr="007C3ACD">
        <w:rPr>
          <w:rStyle w:val="EXPOZ-italic"/>
        </w:rPr>
        <w:t>VC</w:t>
      </w:r>
      <w:r>
        <w:t xml:space="preserve"> Vašeho spolupracovníka od hodnoty Vaší </w:t>
      </w:r>
      <w:r w:rsidRPr="007C3ACD">
        <w:rPr>
          <w:rStyle w:val="EXPOZ-italic"/>
        </w:rPr>
        <w:t>VC</w:t>
      </w:r>
      <w:r>
        <w:t>? Jestliže ano, uveďte možnou příčinu.</w:t>
      </w: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 xml:space="preserve">7. </w:t>
      </w:r>
      <w:r w:rsidRPr="004E4CB7">
        <w:t>Uveďte faktory, které mohly ovlivnit hodnoty naměřených plicních objemů.</w:t>
      </w: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>8</w:t>
      </w:r>
      <w:r w:rsidRPr="004E4CB7">
        <w:t xml:space="preserve">. </w:t>
      </w:r>
      <w:r>
        <w:t>Které plicní objemy nelze změřit spirometrií?</w:t>
      </w:r>
    </w:p>
    <w:p w:rsidR="006E46E9" w:rsidRDefault="006E46E9" w:rsidP="006E46E9">
      <w:pPr>
        <w:pStyle w:val="EXPOZ-ramecekodpoved"/>
      </w:pPr>
    </w:p>
    <w:p w:rsidR="006E46E9" w:rsidRDefault="006E46E9" w:rsidP="006E46E9">
      <w:pPr>
        <w:pStyle w:val="EXPOZ-zakladnitext"/>
      </w:pPr>
      <w:r>
        <w:t>9. Jakou hodnotu má Vaše celková kapacita plic (</w:t>
      </w:r>
      <w:r w:rsidRPr="007C3ACD">
        <w:rPr>
          <w:rStyle w:val="EXPOZ-italic"/>
        </w:rPr>
        <w:t>TLC</w:t>
      </w:r>
      <w:r>
        <w:t xml:space="preserve">) pro případ, že hodnota </w:t>
      </w:r>
      <w:r w:rsidRPr="007C3ACD">
        <w:rPr>
          <w:rStyle w:val="EXPOZ-italic"/>
        </w:rPr>
        <w:t xml:space="preserve">RV </w:t>
      </w:r>
      <w:r>
        <w:t>odpovídá průměrné hodnotě pro populaci (RV = 1,2 l)?</w:t>
      </w:r>
    </w:p>
    <w:p w:rsidR="006E46E9" w:rsidRDefault="006E46E9" w:rsidP="006E46E9">
      <w:pPr>
        <w:pStyle w:val="EXPOZ-ramecekodpoved"/>
      </w:pPr>
      <w:r>
        <w:t xml:space="preserve">Výpočet: </w:t>
      </w:r>
    </w:p>
    <w:p w:rsidR="003E5940" w:rsidRDefault="003E5940" w:rsidP="003E5940">
      <w:pPr>
        <w:pStyle w:val="EXPOZ-ramecekodpoved"/>
      </w:pPr>
    </w:p>
    <w:p w:rsidR="006E46E9" w:rsidRDefault="006E46E9" w:rsidP="006E46E9">
      <w:pPr>
        <w:pStyle w:val="EXPOZ-nadpis2"/>
      </w:pPr>
      <w:r>
        <w:t>Závěr</w:t>
      </w:r>
    </w:p>
    <w:p w:rsidR="00847F35" w:rsidRDefault="00847F35" w:rsidP="00847F35">
      <w:pPr>
        <w:pStyle w:val="EXPOZ-ramecekodpoved"/>
      </w:pPr>
      <w:r>
        <w:t xml:space="preserve"> </w:t>
      </w:r>
    </w:p>
    <w:p w:rsidR="00F97E96" w:rsidRDefault="00F97E96" w:rsidP="00847F35">
      <w:pPr>
        <w:pStyle w:val="EXPOZ-ramecekodpoved"/>
      </w:pPr>
    </w:p>
    <w:p w:rsidR="00F97E96" w:rsidRDefault="00F97E96" w:rsidP="00847F35">
      <w:pPr>
        <w:pStyle w:val="EXPOZ-ramecekodpoved"/>
      </w:pPr>
    </w:p>
    <w:p w:rsidR="00F97E96" w:rsidRDefault="00F97E96" w:rsidP="00847F35">
      <w:pPr>
        <w:pStyle w:val="EXPOZ-ramecekodpoved"/>
      </w:pPr>
    </w:p>
    <w:p w:rsidR="00F97E96" w:rsidRDefault="00F97E96" w:rsidP="00847F35">
      <w:pPr>
        <w:pStyle w:val="EXPOZ-ramecekodpoved"/>
      </w:pPr>
    </w:p>
    <w:p w:rsidR="00F97E96" w:rsidRDefault="00F97E96" w:rsidP="00847F35">
      <w:pPr>
        <w:pStyle w:val="EXPOZ-ramecekodpoved"/>
      </w:pPr>
    </w:p>
    <w:p w:rsidR="00F97E96" w:rsidRDefault="00F97E96" w:rsidP="00847F35">
      <w:pPr>
        <w:pStyle w:val="EXPOZ-ramecekodpoved"/>
      </w:pPr>
    </w:p>
    <w:p w:rsidR="00847F35" w:rsidRDefault="00847F35" w:rsidP="00847F35">
      <w:pPr>
        <w:pStyle w:val="EXPOZ-ramecekodpoved"/>
      </w:pPr>
    </w:p>
    <w:p w:rsidR="00847F35" w:rsidRDefault="00847F35" w:rsidP="00847F35">
      <w:pPr>
        <w:pStyle w:val="EXPOZ-zakladnitext"/>
      </w:pPr>
    </w:p>
    <w:p w:rsidR="00847F35" w:rsidRPr="00847F35" w:rsidRDefault="00847F35" w:rsidP="00847F35">
      <w:pPr>
        <w:pStyle w:val="EXPOZ-zakladnitext"/>
      </w:pPr>
    </w:p>
    <w:p w:rsidR="00DE650D" w:rsidRDefault="00DE650D" w:rsidP="003E5940">
      <w:pPr>
        <w:pStyle w:val="EXPOZ-zakladnitext"/>
      </w:pPr>
      <w:r>
        <w:br w:type="page"/>
      </w:r>
    </w:p>
    <w:p w:rsidR="008311B8" w:rsidRDefault="00DE650D" w:rsidP="00DE650D">
      <w:pPr>
        <w:pStyle w:val="EXPOZ-nadpis2"/>
      </w:pPr>
      <w:r>
        <w:lastRenderedPageBreak/>
        <w:t>Příloha</w:t>
      </w:r>
    </w:p>
    <w:p w:rsidR="00AA28D4" w:rsidRPr="008311B8" w:rsidRDefault="00AA28D4" w:rsidP="008311B8">
      <w:pPr>
        <w:pStyle w:val="EXPOZ-zakladnitext"/>
        <w:rPr>
          <w:noProof/>
        </w:rPr>
      </w:pPr>
    </w:p>
    <w:sectPr w:rsidR="00AA28D4" w:rsidRPr="008311B8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0EB" w:rsidRDefault="00F930EB">
      <w:r>
        <w:separator/>
      </w:r>
    </w:p>
  </w:endnote>
  <w:endnote w:type="continuationSeparator" w:id="0">
    <w:p w:rsidR="00F930EB" w:rsidRDefault="00F93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0EB" w:rsidRDefault="00F930EB">
      <w:r>
        <w:separator/>
      </w:r>
    </w:p>
  </w:footnote>
  <w:footnote w:type="continuationSeparator" w:id="0">
    <w:p w:rsidR="00F930EB" w:rsidRDefault="00F93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CB108F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CB108F" w:rsidRPr="00DD48C6">
      <w:rPr>
        <w:sz w:val="20"/>
        <w:szCs w:val="20"/>
      </w:rPr>
      <w:fldChar w:fldCharType="separate"/>
    </w:r>
    <w:r w:rsidR="003E1307">
      <w:rPr>
        <w:noProof/>
        <w:sz w:val="20"/>
        <w:szCs w:val="20"/>
      </w:rPr>
      <w:t>2</w:t>
    </w:r>
    <w:r w:rsidR="00CB108F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3E1307" w:rsidRPr="003E1307">
        <w:rPr>
          <w:noProof/>
          <w:sz w:val="20"/>
          <w:szCs w:val="20"/>
        </w:rPr>
        <w:t>4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D7527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93930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509FA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1F5036"/>
    <w:rsid w:val="00212E32"/>
    <w:rsid w:val="002323AB"/>
    <w:rsid w:val="00242886"/>
    <w:rsid w:val="00243CEB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1307"/>
    <w:rsid w:val="003E5940"/>
    <w:rsid w:val="003F7C19"/>
    <w:rsid w:val="00407A17"/>
    <w:rsid w:val="00421914"/>
    <w:rsid w:val="0045782E"/>
    <w:rsid w:val="00474032"/>
    <w:rsid w:val="004B45B0"/>
    <w:rsid w:val="004B6A84"/>
    <w:rsid w:val="004C7BEF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D7527"/>
    <w:rsid w:val="005F0EFB"/>
    <w:rsid w:val="005F3B03"/>
    <w:rsid w:val="00617C71"/>
    <w:rsid w:val="00630DDD"/>
    <w:rsid w:val="006400F8"/>
    <w:rsid w:val="00655435"/>
    <w:rsid w:val="00656DE6"/>
    <w:rsid w:val="00676C41"/>
    <w:rsid w:val="00687EE1"/>
    <w:rsid w:val="006E37E4"/>
    <w:rsid w:val="006E46E9"/>
    <w:rsid w:val="006F4765"/>
    <w:rsid w:val="00732621"/>
    <w:rsid w:val="00734BC8"/>
    <w:rsid w:val="00743112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432A"/>
    <w:rsid w:val="00806D44"/>
    <w:rsid w:val="00811690"/>
    <w:rsid w:val="00816713"/>
    <w:rsid w:val="008311B8"/>
    <w:rsid w:val="008376A7"/>
    <w:rsid w:val="00847F35"/>
    <w:rsid w:val="00867015"/>
    <w:rsid w:val="00874BB8"/>
    <w:rsid w:val="00893413"/>
    <w:rsid w:val="008A4CD2"/>
    <w:rsid w:val="008E3D92"/>
    <w:rsid w:val="008F0E3D"/>
    <w:rsid w:val="00963C17"/>
    <w:rsid w:val="00963DDD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039C6"/>
    <w:rsid w:val="00A301ED"/>
    <w:rsid w:val="00A41B8B"/>
    <w:rsid w:val="00A44C76"/>
    <w:rsid w:val="00A663AD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B108F"/>
    <w:rsid w:val="00CD20D2"/>
    <w:rsid w:val="00CE1F28"/>
    <w:rsid w:val="00D03223"/>
    <w:rsid w:val="00D26490"/>
    <w:rsid w:val="00D33B65"/>
    <w:rsid w:val="00D400B6"/>
    <w:rsid w:val="00D57C80"/>
    <w:rsid w:val="00D67BFD"/>
    <w:rsid w:val="00D67F94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30EB"/>
    <w:rsid w:val="00F9362B"/>
    <w:rsid w:val="00F950DF"/>
    <w:rsid w:val="00F97E96"/>
    <w:rsid w:val="00FA35FE"/>
    <w:rsid w:val="00FC7C1D"/>
    <w:rsid w:val="00FF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743112"/>
    <w:rPr>
      <w:rFonts w:ascii="Palatino Linotype" w:hAnsi="Palatino Linotype"/>
      <w:b/>
      <w:bCs/>
    </w:rPr>
  </w:style>
  <w:style w:type="character" w:customStyle="1" w:styleId="EXPOZ-italic">
    <w:name w:val="EXPOZ-italic"/>
    <w:rsid w:val="00743112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743112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743112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743112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743112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743112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743112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743112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biO1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33</TotalTime>
  <Pages>1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2021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cp:lastModifiedBy>Najbertovi</cp:lastModifiedBy>
  <cp:revision>13</cp:revision>
  <cp:lastPrinted>2012-10-11T12:00:00Z</cp:lastPrinted>
  <dcterms:created xsi:type="dcterms:W3CDTF">2012-11-21T17:43:00Z</dcterms:created>
  <dcterms:modified xsi:type="dcterms:W3CDTF">2012-11-25T06:40:00Z</dcterms:modified>
</cp:coreProperties>
</file>